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F1" w:rsidRPr="000B46E5" w:rsidRDefault="00221B35" w:rsidP="000B46E5">
      <w:pPr>
        <w:widowControl w:val="0"/>
        <w:spacing w:after="120"/>
        <w:ind w:left="0"/>
      </w:pPr>
      <w:r w:rsidRPr="000B46E5">
        <w:rPr>
          <w:lang w:val="it-IT"/>
        </w:rPr>
        <w:t>(Solo per il Programma ISV Royalty)</w:t>
      </w:r>
    </w:p>
    <w:tbl>
      <w:tblPr>
        <w:tblW w:w="1046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7"/>
        <w:gridCol w:w="18"/>
        <w:gridCol w:w="10415"/>
        <w:gridCol w:w="7"/>
        <w:gridCol w:w="18"/>
      </w:tblGrid>
      <w:tr w:rsidR="00AB4FCF" w:rsidRPr="000B46E5" w:rsidTr="000B46E5">
        <w:trPr>
          <w:gridAfter w:val="2"/>
          <w:wAfter w:w="25" w:type="dxa"/>
          <w:cantSplit/>
        </w:trPr>
        <w:tc>
          <w:tcPr>
            <w:tcW w:w="10440" w:type="dxa"/>
            <w:gridSpan w:val="3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AB4FCF" w:rsidRPr="000B46E5" w:rsidRDefault="00AB4FCF" w:rsidP="000B46E5">
            <w:pPr>
              <w:widowControl w:val="0"/>
              <w:spacing w:before="60" w:after="60"/>
              <w:ind w:left="0"/>
              <w:rPr>
                <w:b/>
                <w:sz w:val="24"/>
                <w:szCs w:val="24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0B46E5">
              <w:rPr>
                <w:b/>
                <w:sz w:val="24"/>
                <w:szCs w:val="24"/>
                <w:lang w:val="it-IT"/>
              </w:rPr>
              <w:t>Microsoft</w:t>
            </w:r>
            <w:r w:rsidRPr="000B46E5">
              <w:rPr>
                <w:b/>
                <w:sz w:val="24"/>
                <w:szCs w:val="24"/>
                <w:vertAlign w:val="superscript"/>
                <w:lang w:val="it-IT"/>
              </w:rPr>
              <w:t>®</w:t>
            </w:r>
            <w:r w:rsidRPr="000B46E5">
              <w:rPr>
                <w:b/>
                <w:sz w:val="24"/>
                <w:szCs w:val="24"/>
                <w:lang w:val="it-IT"/>
              </w:rPr>
              <w:t xml:space="preserve"> Project Server </w:t>
            </w:r>
            <w:r w:rsidR="000B46E5">
              <w:rPr>
                <w:b/>
                <w:sz w:val="24"/>
                <w:szCs w:val="24"/>
                <w:lang w:val="it-IT"/>
              </w:rPr>
              <w:t>2013</w:t>
            </w:r>
          </w:p>
        </w:tc>
      </w:tr>
      <w:tr w:rsidR="000B46E5" w:rsidTr="000B46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" w:type="dxa"/>
          <w:wAfter w:w="18" w:type="dxa"/>
          <w:trHeight w:val="1422"/>
        </w:trPr>
        <w:tc>
          <w:tcPr>
            <w:tcW w:w="10440" w:type="dxa"/>
            <w:gridSpan w:val="3"/>
            <w:hideMark/>
          </w:tcPr>
          <w:p w:rsidR="000B46E5" w:rsidRDefault="000B46E5">
            <w:pPr>
              <w:pStyle w:val="LicenseNumber"/>
              <w:spacing w:before="120" w:after="120"/>
              <w:rPr>
                <w:sz w:val="24"/>
                <w:szCs w:val="24"/>
                <w:lang w:val="it-IT"/>
              </w:rPr>
            </w:pPr>
          </w:p>
          <w:p w:rsidR="000B46E5" w:rsidRPr="000B46E5" w:rsidRDefault="000B46E5">
            <w:pPr>
              <w:pStyle w:val="LicenseNumber"/>
              <w:spacing w:before="120" w:after="120"/>
              <w:rPr>
                <w:rFonts w:cs="Tahoma"/>
                <w:color w:val="FFFFFF"/>
                <w:sz w:val="24"/>
                <w:szCs w:val="24"/>
                <w:vertAlign w:val="superscript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Licenze Server:</w:t>
            </w:r>
            <w:r w:rsidRPr="000B46E5">
              <w:rPr>
                <w:sz w:val="24"/>
                <w:szCs w:val="24"/>
                <w:lang w:val="it-IT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B46E5">
              <w:rPr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  <w:fldChar w:fldCharType="separate"/>
            </w:r>
            <w:bookmarkStart w:id="2" w:name="_GoBack"/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bookmarkEnd w:id="2"/>
            <w:r>
              <w:rPr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1"/>
            </w:r>
          </w:p>
          <w:p w:rsidR="000B46E5" w:rsidRPr="000B46E5" w:rsidRDefault="000B46E5">
            <w:pPr>
              <w:pStyle w:val="LicenseNumber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it-IT"/>
              </w:rPr>
              <w:t>User CAL (Licenza di accesso da parte dell’utente):</w:t>
            </w:r>
            <w:r w:rsidRPr="000B46E5">
              <w:rPr>
                <w:sz w:val="24"/>
                <w:szCs w:val="24"/>
                <w:lang w:val="it-IT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B46E5">
              <w:rPr>
                <w:rFonts w:cs="Arial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2"/>
            </w:r>
          </w:p>
          <w:p w:rsidR="000B46E5" w:rsidRDefault="000B46E5">
            <w:pPr>
              <w:pStyle w:val="LicenseNumber"/>
              <w:spacing w:before="120" w:after="120"/>
              <w:rPr>
                <w:rFonts w:cs="Arial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lang w:val="it-IT"/>
              </w:rPr>
              <w:t xml:space="preserve">Licenza CAL per dispositivo: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3"/>
            </w:r>
          </w:p>
          <w:p w:rsidR="000B46E5" w:rsidRDefault="000B46E5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</w:p>
        </w:tc>
      </w:tr>
      <w:tr w:rsidR="000848BB" w:rsidRPr="000B46E5" w:rsidTr="000B46E5">
        <w:tblPrEx>
          <w:tblCellMar>
            <w:top w:w="115" w:type="dxa"/>
            <w:bottom w:w="115" w:type="dxa"/>
          </w:tblCellMar>
        </w:tblPrEx>
        <w:trPr>
          <w:gridBefore w:val="2"/>
          <w:wBefore w:w="25" w:type="dxa"/>
          <w:cantSplit/>
        </w:trPr>
        <w:tc>
          <w:tcPr>
            <w:tcW w:w="10440" w:type="dxa"/>
            <w:gridSpan w:val="3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0B46E5" w:rsidRDefault="00221B35" w:rsidP="000B46E5">
            <w:pPr>
              <w:widowControl w:val="0"/>
              <w:spacing w:before="60" w:after="60"/>
              <w:ind w:left="0"/>
              <w:rPr>
                <w:b/>
                <w:lang w:val="it-IT"/>
              </w:rPr>
            </w:pPr>
            <w:r w:rsidRPr="000B46E5">
              <w:rPr>
                <w:b/>
                <w:lang w:val="it-IT"/>
              </w:rPr>
              <w:t>CONTRATTO DI LICENZA CON L</w:t>
            </w:r>
            <w:r w:rsidR="005131B1" w:rsidRPr="000B46E5">
              <w:rPr>
                <w:b/>
                <w:lang w:val="it-IT"/>
              </w:rPr>
              <w:t>’</w:t>
            </w:r>
            <w:r w:rsidRPr="000B46E5">
              <w:rPr>
                <w:b/>
                <w:lang w:val="it-IT"/>
              </w:rPr>
              <w:t>UTENTE FINALE</w:t>
            </w:r>
          </w:p>
        </w:tc>
      </w:tr>
    </w:tbl>
    <w:p w:rsidR="007213F1" w:rsidRPr="000B46E5" w:rsidRDefault="00221B35" w:rsidP="000B46E5">
      <w:pPr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presenti condizioni di licenza costituiscono il contratto tra il licenziante dell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applicazione software o della suite di applicazioni presso cui il licenziatario ha acquistato il software Microsoft (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Licenziante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 e il licenziatario.</w:t>
      </w:r>
      <w:r w:rsidR="009C324C" w:rsidRPr="000B46E5">
        <w:rPr>
          <w:sz w:val="20"/>
          <w:szCs w:val="20"/>
          <w:lang w:val="it-IT"/>
        </w:rPr>
        <w:t xml:space="preserve"> </w:t>
      </w:r>
      <w:r w:rsidRPr="000B46E5">
        <w:rPr>
          <w:sz w:val="20"/>
          <w:szCs w:val="20"/>
          <w:lang w:val="it-IT"/>
        </w:rPr>
        <w:t>Il</w:t>
      </w:r>
      <w:r w:rsidR="000B4E93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licenziatario deve leggerle con attenzione.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Le presenti condizioni si applicano inoltre a</w:t>
      </w:r>
    </w:p>
    <w:p w:rsidR="00DD6B10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aggiornamenti,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supplementi e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servizi basati su Internet</w:t>
      </w:r>
    </w:p>
    <w:p w:rsidR="007213F1" w:rsidRPr="000B46E5" w:rsidRDefault="00221B35" w:rsidP="000B46E5">
      <w:pPr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In tal caso, queste ultime condizioni prevalgono su quelle del presente contratto.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Microsoft Corporation o una delle sue consociate (collettivamente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Microsoft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 ha concesso in licenza il software al Licenziante.</w:t>
      </w:r>
    </w:p>
    <w:p w:rsidR="00DD6B10" w:rsidRPr="000B46E5" w:rsidRDefault="00221B35" w:rsidP="000B46E5">
      <w:pPr>
        <w:pStyle w:val="Preamble"/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Utilizzando il software, il licenziatario accetta le presenti condizioni.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Qualora il licenziatario non le accetti, non dovrà utilizzare il software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e dovrà restituirlo prontamente al luogo di acquisto per ottenere il rimborso del prezzo.</w:t>
      </w:r>
    </w:p>
    <w:p w:rsidR="007213F1" w:rsidRPr="000B46E5" w:rsidRDefault="00221B35" w:rsidP="000B46E5">
      <w:pPr>
        <w:pStyle w:val="Preamble"/>
        <w:widowControl w:val="0"/>
        <w:spacing w:after="12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0848BB" w:rsidRPr="000B46E5" w:rsidTr="000B46E5">
        <w:trPr>
          <w:cantSplit/>
          <w:trHeight w:hRule="exact" w:val="115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0B46E5" w:rsidRDefault="007213F1" w:rsidP="000B46E5">
            <w:pPr>
              <w:pStyle w:val="Heading1"/>
              <w:widowControl w:val="0"/>
              <w:numPr>
                <w:ilvl w:val="0"/>
                <w:numId w:val="0"/>
              </w:numPr>
              <w:spacing w:before="0"/>
              <w:rPr>
                <w:rStyle w:val="LogoportDoNotTranslate"/>
                <w:rFonts w:ascii="Tahoma" w:eastAsia="MS Mincho" w:hAnsi="Tahoma" w:cs="Tahoma"/>
                <w:bCs/>
                <w:kern w:val="0"/>
                <w:sz w:val="20"/>
                <w:szCs w:val="20"/>
                <w:lang w:val="en-US" w:eastAsia="en-US"/>
              </w:rPr>
            </w:pPr>
          </w:p>
        </w:tc>
      </w:tr>
    </w:tbl>
    <w:p w:rsidR="007213F1" w:rsidRPr="000B46E5" w:rsidRDefault="00221B35" w:rsidP="000B46E5">
      <w:pPr>
        <w:pStyle w:val="PreambleBorderAbove"/>
        <w:widowControl w:val="0"/>
        <w:pBdr>
          <w:top w:val="none" w:sz="0" w:space="0" w:color="auto"/>
        </w:pBdr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Qualora il licenziatario si attenga alle presenti condizioni di licenza, per ciascuna licenza acquistata disporrà dei diritti di seguito indicati.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PREMESSE.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Software.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include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software server 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sz w:val="20"/>
          <w:szCs w:val="20"/>
          <w:lang w:val="it-IT"/>
        </w:rPr>
        <w:t>software aggiuntivo che potrà essere utilizzato esclusivamente con il</w:t>
      </w:r>
      <w:r w:rsidR="00DD6B10" w:rsidRPr="000B46E5">
        <w:rPr>
          <w:sz w:val="20"/>
          <w:szCs w:val="20"/>
          <w:lang w:val="it-IT"/>
        </w:rPr>
        <w:t xml:space="preserve"> software server direttamente o </w:t>
      </w:r>
      <w:r w:rsidRPr="000B46E5">
        <w:rPr>
          <w:sz w:val="20"/>
          <w:szCs w:val="20"/>
          <w:lang w:val="it-IT"/>
        </w:rPr>
        <w:t>indirettamente tramite altro software aggiuntivo.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Modello di Licenza.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viene concesso in licenza sulla base delle seguenti condizioni: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numero di istanze del software server eseguite dal licenziatario 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numero di dispositivi e di utenti che accedono a istanze del software server.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Condizioni di Licenza da Utilizzare con Virtual Server e Altre Tecnologie Simili.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b/>
          <w:sz w:val="20"/>
          <w:szCs w:val="20"/>
          <w:lang w:val="it-IT"/>
        </w:rPr>
        <w:t>Istanza.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Il licenziatario crea un</w:t>
      </w:r>
      <w:r w:rsidR="005131B1" w:rsidRPr="000B46E5">
        <w:rPr>
          <w:sz w:val="20"/>
          <w:szCs w:val="20"/>
          <w:lang w:val="it-IT"/>
        </w:rPr>
        <w:t xml:space="preserve">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istanza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di software eseguendo l</w:t>
      </w:r>
      <w:r w:rsidR="00DD6B10" w:rsidRPr="000B46E5">
        <w:rPr>
          <w:sz w:val="20"/>
          <w:szCs w:val="20"/>
          <w:lang w:val="it-IT"/>
        </w:rPr>
        <w:t>a procedura di configurazione o </w:t>
      </w:r>
      <w:r w:rsidRPr="000B46E5">
        <w:rPr>
          <w:sz w:val="20"/>
          <w:szCs w:val="20"/>
          <w:lang w:val="it-IT"/>
        </w:rPr>
        <w:t>installazione del software.</w:t>
      </w:r>
      <w:r w:rsidR="005D7573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>Il licenziatario crea anche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di software duplicando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esistente.</w:t>
      </w:r>
      <w:r w:rsidR="009C324C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 xml:space="preserve">I riferimenti al software nel presente contratto includono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istanze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del software.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lastRenderedPageBreak/>
        <w:t>Esecuzione di un</w:t>
      </w:r>
      <w:r w:rsidR="005131B1" w:rsidRPr="000B46E5">
        <w:rPr>
          <w:b/>
          <w:sz w:val="20"/>
          <w:szCs w:val="20"/>
          <w:lang w:val="it-IT"/>
        </w:rPr>
        <w:t>’</w:t>
      </w:r>
      <w:r w:rsidRPr="000B46E5">
        <w:rPr>
          <w:b/>
          <w:sz w:val="20"/>
          <w:szCs w:val="20"/>
          <w:lang w:val="it-IT"/>
        </w:rPr>
        <w:t>Istanza.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Il licenziatario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esegue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Una volta in esecuzione,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viene considerata tale (anche se le relative istruzioni non sono più eseguite) fino a quando non viene rimossa dalla memoria.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b/>
          <w:sz w:val="20"/>
          <w:szCs w:val="20"/>
          <w:lang w:val="it-IT"/>
        </w:rPr>
        <w:t>Ambiente del Sistema Operativo.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Un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ambiente del sistema operativo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è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di un sistema operativo e istanze di eventuali applicazioni configurate per essere eseguite su quella istanza del sistema operativo.</w:t>
      </w:r>
      <w:r w:rsidR="005D7573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>Esistono due tipi di ambienti del sistema operativo, fisico e virtuale.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ambiente del sistema operativo fisico è configurato per essere eseguito direttamente su un sistema hardware fisico.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ambiente del sistema operativo virtuale è configurato per essere eseguito su un sistema hardware virtuale o in altro modo emulato.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sistema hardware fisico può avere uno o entrambi i seguenti elementi: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un ambiente fisico del sistema operativo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uno o più ambienti virtuali del sistema operativo.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t>Server.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Un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server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è un sistema hardware fisico in grado di eseguire un software server.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Una</w:t>
      </w:r>
      <w:r w:rsidR="005131B1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partizione hardware o un blade è considerato un sistema hardware fisico separato.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t>Assegnazione di una Licenza del Software.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Assegnare una</w:t>
      </w:r>
      <w:r w:rsidR="005131B1" w:rsidRPr="000B46E5">
        <w:rPr>
          <w:sz w:val="20"/>
          <w:szCs w:val="20"/>
          <w:lang w:val="it-IT"/>
        </w:rPr>
        <w:t xml:space="preserve">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licenza del software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significa semplicemente designare quella licenza a un dispositivo o a un utente.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DIRITTI SULL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UTILIZZO.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Cessione della Licenza al Server.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Tale server è il server concesso in licenza per quella particolare licenza.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riassegnare una licenza software, ma non entro 90 giorni dall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ultima cessione.</w:t>
      </w:r>
      <w:r w:rsidR="009C324C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riassegnare una licenza software prima di tale periodo qualora ritiri il server concesso in licenza a causa di un problema hardware permanente.</w:t>
      </w:r>
      <w:r w:rsidR="009C324C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Qualora il licenziatario riassegni una licenza, il server, al quale la licenza viene riassegnata, diventa il nuovo server concesso in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licenza per quella licenza.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  <w:lang w:val="pt-BR"/>
        </w:rPr>
      </w:pPr>
      <w:r w:rsidRPr="000B46E5">
        <w:rPr>
          <w:rFonts w:cs="Tahoma"/>
          <w:sz w:val="20"/>
          <w:lang w:val="it-IT"/>
        </w:rPr>
        <w:t>Esecuzione di Istanze del Software Server.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potrà eseguire ogni singola volta un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istanza del software server in un ambiente fisico o virtuale del sistema operativo sul server concesso in licenza.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Esecuzione di Istanze del Software Aggiuntivo.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 xml:space="preserve">Il licenziatario potrà eseguire o altrimenti utilizzare un numero qualsiasi di istanze del software aggiuntivo elencato </w:t>
      </w:r>
      <w:r w:rsidR="00DD6B10" w:rsidRPr="000B46E5">
        <w:rPr>
          <w:rFonts w:cs="Tahoma"/>
          <w:b w:val="0"/>
          <w:sz w:val="20"/>
          <w:lang w:val="it-IT"/>
        </w:rPr>
        <w:t>di seguito in ambienti fisici o </w:t>
      </w:r>
      <w:r w:rsidRPr="000B46E5">
        <w:rPr>
          <w:rFonts w:cs="Tahoma"/>
          <w:b w:val="0"/>
          <w:sz w:val="20"/>
          <w:lang w:val="it-IT"/>
        </w:rPr>
        <w:t>virtuali del sistema operativo su un numero qualsiasi di dispositivi.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potrà utilizzare software aggiuntivo esclusivamente con il software server direttamente o indirettamente tramite altro software aggiuntivo.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Software Development Kit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Creazione e Memorizzazione di Istanze sui Server o sui Supporti di Memorizzazione.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disporrà dei diritti aggiuntivi che seguono per ogni licenza software acquistata.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istanza del software server esclusivamente per esercitare il proprio diritto a eseguire un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istanza in un ambiente fisico del sistema operativo nella modalità descritta</w:t>
      </w:r>
      <w:r w:rsidR="004D1D8E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 numero qualsiasi di istanze del software server esclusivamente per esercitare il proprio diritto a eseguire istanze in ambienti virtuali del sistema operativo nella modalità descritta 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 numero qualsiasi di istanze del software aggiuntivo esclusivamente per esercitare i propri diritti a eseguire o utilizzare istanze in ambienti fisici e virtuali del sistema operativo nella modalità descritta 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e memorizzare istanze per esercitare i propri diritti descritti sopra in virtù delle licenze software.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 licenziatario non potrà utilizzare le istanze per scopi diversi, ad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esempio non potrà distribuirle a terzi.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REQUISITI AGGIUNTIVI PER LE LICENZE E/O DIRITTI SULL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UTILIZZO.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Licenze di Accesso Client (</w:t>
      </w:r>
      <w:r w:rsidR="002A188E" w:rsidRPr="000B46E5">
        <w:rPr>
          <w:rFonts w:cs="Tahoma"/>
          <w:sz w:val="20"/>
          <w:lang w:val="it-IT"/>
        </w:rPr>
        <w:t>“</w:t>
      </w:r>
      <w:r w:rsidRPr="000B46E5">
        <w:rPr>
          <w:rFonts w:cs="Tahoma"/>
          <w:sz w:val="20"/>
          <w:lang w:val="it-IT"/>
        </w:rPr>
        <w:t>Client Access License</w:t>
      </w:r>
      <w:r w:rsidR="002A188E" w:rsidRPr="000B46E5">
        <w:rPr>
          <w:rFonts w:cs="Tahoma"/>
          <w:sz w:val="20"/>
          <w:lang w:val="it-IT"/>
        </w:rPr>
        <w:t>”</w:t>
      </w:r>
      <w:r w:rsidRPr="000B46E5">
        <w:rPr>
          <w:rFonts w:cs="Tahoma"/>
          <w:sz w:val="20"/>
          <w:lang w:val="it-IT"/>
        </w:rPr>
        <w:t xml:space="preserve"> o </w:t>
      </w:r>
      <w:r w:rsidR="002A188E" w:rsidRPr="000B46E5">
        <w:rPr>
          <w:rFonts w:cs="Tahoma"/>
          <w:sz w:val="20"/>
          <w:lang w:val="it-IT"/>
        </w:rPr>
        <w:t>“</w:t>
      </w:r>
      <w:r w:rsidRPr="000B46E5">
        <w:rPr>
          <w:rFonts w:cs="Tahoma"/>
          <w:sz w:val="20"/>
          <w:lang w:val="it-IT"/>
        </w:rPr>
        <w:t>CAL</w:t>
      </w:r>
      <w:r w:rsidR="002A188E" w:rsidRPr="000B46E5">
        <w:rPr>
          <w:rFonts w:cs="Tahoma"/>
          <w:sz w:val="20"/>
          <w:lang w:val="it-IT"/>
        </w:rPr>
        <w:t>”</w:t>
      </w:r>
      <w:r w:rsidRPr="000B46E5">
        <w:rPr>
          <w:rFonts w:cs="Tahoma"/>
          <w:sz w:val="20"/>
          <w:lang w:val="it-IT"/>
        </w:rPr>
        <w:t>).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Cs w:val="0"/>
          <w:sz w:val="20"/>
        </w:rPr>
      </w:pPr>
      <w:r w:rsidRPr="000B46E5">
        <w:rPr>
          <w:rFonts w:ascii="Tahoma" w:hAnsi="Tahoma" w:cs="Tahoma"/>
          <w:bCs w:val="0"/>
          <w:sz w:val="20"/>
          <w:lang w:val="it-IT"/>
        </w:rPr>
        <w:t>Il licenziatario dovrà acquistare e assegnare la CAL appropriata a ogni dispositivo o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utente che accede direttamente o indirettamente a istanze del software server.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Una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partizione hardware o un blade è considerato un dispositivo separato.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lastRenderedPageBreak/>
        <w:t>Il licenziatario non sarà tenuto a disporre di CAL per i server concessi in licenza per eseguire istanze del software server.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DD6B10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CAL consentono di accedere a istanze di versioni precedenti, ma non di versioni successive, del software server.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/>
          <w:sz w:val="20"/>
        </w:rPr>
      </w:pPr>
      <w:r w:rsidRPr="000B46E5">
        <w:rPr>
          <w:rFonts w:ascii="Tahoma" w:hAnsi="Tahoma" w:cs="Tahoma"/>
          <w:b/>
          <w:bCs w:val="0"/>
          <w:sz w:val="20"/>
          <w:lang w:val="it-IT"/>
        </w:rPr>
        <w:t>Tipi di CAL.</w:t>
      </w:r>
      <w:r w:rsidR="009C324C" w:rsidRPr="000B46E5">
        <w:rPr>
          <w:rFonts w:ascii="Tahoma" w:hAnsi="Tahoma" w:cs="Tahoma"/>
          <w:b/>
          <w:bCs w:val="0"/>
          <w:sz w:val="20"/>
        </w:rPr>
        <w:t xml:space="preserve"> </w:t>
      </w:r>
      <w:r w:rsidR="00E80B5C" w:rsidRPr="000B46E5">
        <w:rPr>
          <w:rFonts w:ascii="Tahoma" w:hAnsi="Tahoma" w:cs="Tahoma"/>
          <w:sz w:val="20"/>
          <w:lang w:val="it-IT"/>
        </w:rPr>
        <w:t>Esistono due tipi di CAL:</w:t>
      </w:r>
      <w:r w:rsidRPr="000B46E5">
        <w:rPr>
          <w:rFonts w:ascii="Tahoma" w:hAnsi="Tahoma" w:cs="Tahoma"/>
          <w:bCs w:val="0"/>
          <w:sz w:val="20"/>
        </w:rPr>
        <w:t xml:space="preserve"> </w:t>
      </w:r>
      <w:r w:rsidR="00E80B5C" w:rsidRPr="000B46E5">
        <w:rPr>
          <w:rFonts w:ascii="Tahoma" w:hAnsi="Tahoma" w:cs="Tahoma"/>
          <w:bCs w:val="0"/>
          <w:sz w:val="20"/>
          <w:lang w:val="it-IT"/>
        </w:rPr>
        <w:t>una per dispositivi e una per utenti.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Ogni CAL utente autorizza un utente, che utilizza un dispositivo qualsiasi, ad accedere a istanze del software server sui server concessi in licenza.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licenziatario potrà utilizzare una forma intermedia tra CAL per dispositivo e CAL per utente.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/>
          <w:sz w:val="20"/>
        </w:rPr>
      </w:pPr>
      <w:r w:rsidRPr="000B46E5">
        <w:rPr>
          <w:rFonts w:ascii="Tahoma" w:hAnsi="Tahoma" w:cs="Tahoma"/>
          <w:b/>
          <w:bCs w:val="0"/>
          <w:sz w:val="20"/>
          <w:lang w:val="it-IT"/>
        </w:rPr>
        <w:t>Riassegnazione di CAL.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 licenziatario potrà: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:rsidR="007213F1" w:rsidRPr="000B46E5" w:rsidRDefault="00E80B5C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  <w:lang w:val="pt-BR"/>
        </w:rPr>
      </w:pPr>
      <w:r w:rsidRPr="000B46E5">
        <w:rPr>
          <w:sz w:val="20"/>
          <w:szCs w:val="20"/>
          <w:lang w:val="it-IT"/>
        </w:rPr>
        <w:t>riassegnare temporaneamente una CAL dispositivo a un dispositivo temporaneo mentre il</w:t>
      </w:r>
      <w:r w:rsidR="004C36DE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dispositivo principale è guasto oppure una CAL utente a un lavoratore temporaneo mentre l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utente principale è assente.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Multiplexing.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L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hardware o il software utilizzato dal licenziatario per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raggruppare le connessioni,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reindirizzare le informazioni oppure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7213F1" w:rsidRPr="000B46E5" w:rsidRDefault="00221B35" w:rsidP="000B46E5">
      <w:pPr>
        <w:pStyle w:val="Body2"/>
        <w:widowControl w:val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 xml:space="preserve">(talvolta indicato come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multiplexing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pooling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), non riduce il numero di licenze di qualsiasi tipo che sono necessarie.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Nessuna Separazione del Software Server.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non potrà separare il software server per</w:t>
      </w:r>
      <w:r w:rsidR="005131B1" w:rsidRPr="000B46E5">
        <w:rPr>
          <w:rFonts w:cs="Tahoma"/>
          <w:b w:val="0"/>
          <w:sz w:val="20"/>
          <w:lang w:val="it-IT"/>
        </w:rPr>
        <w:t> </w:t>
      </w:r>
      <w:r w:rsidRPr="000B46E5">
        <w:rPr>
          <w:rFonts w:cs="Tahoma"/>
          <w:b w:val="0"/>
          <w:sz w:val="20"/>
          <w:lang w:val="it-IT"/>
        </w:rPr>
        <w:t>utilizzarlo su più di un ambiente del sistema operativo ai sensi di una licenza singola, se non espressamente consentito.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Tale disposizione si applica anche nel caso in cui gli ambienti del sistema operativo si trovino sullo stesso sistema hardware fisico.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  <w:lang w:val="pt-BR"/>
        </w:rPr>
      </w:pPr>
      <w:r w:rsidRPr="000B46E5">
        <w:rPr>
          <w:rFonts w:cs="Tahoma"/>
          <w:sz w:val="20"/>
          <w:lang w:val="it-IT"/>
        </w:rPr>
        <w:t>Microsoft Operations Manager (MOM) Management Packs.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server potrà contenere MOM Management Packs.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Questi dati sono parte di MOM.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Le condizioni di licenza per MOM si applicano all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utilizzo da parte del licenziatario di MOM Management Packs.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ATTIVAZIONE OBBLIGATORIA.</w:t>
      </w:r>
      <w:r w:rsidR="009C324C" w:rsidRPr="000B46E5">
        <w:rPr>
          <w:rFonts w:ascii="Tahoma" w:hAnsi="Tahoma" w:cs="Tahoma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diritto del licenziatario di utilizzare il presente software si limita a quanto descritto durante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installazione, a meno che non lo attivi.</w:t>
      </w:r>
      <w:r w:rsidR="009C324C" w:rsidRPr="000B46E5">
        <w:rPr>
          <w:rFonts w:ascii="Tahoma" w:hAnsi="Tahoma" w:cs="Tahoma"/>
          <w:sz w:val="20"/>
        </w:rPr>
        <w:t xml:space="preserve"> </w:t>
      </w:r>
      <w:r w:rsidR="00DD6B10" w:rsidRPr="000B46E5">
        <w:rPr>
          <w:rFonts w:ascii="Tahoma" w:hAnsi="Tahoma" w:cs="Tahoma"/>
          <w:sz w:val="20"/>
          <w:lang w:val="it-IT"/>
        </w:rPr>
        <w:t>Questa operazione è </w:t>
      </w:r>
      <w:r w:rsidRPr="000B46E5">
        <w:rPr>
          <w:rFonts w:ascii="Tahoma" w:hAnsi="Tahoma" w:cs="Tahoma"/>
          <w:sz w:val="20"/>
          <w:lang w:val="it-IT"/>
        </w:rPr>
        <w:t>necessaria per evitare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 xml:space="preserve">utilizzo di </w:t>
      </w:r>
      <w:r w:rsidR="000B46E5">
        <w:rPr>
          <w:rFonts w:ascii="Tahoma" w:hAnsi="Tahoma" w:cs="Tahoma"/>
          <w:sz w:val="20"/>
          <w:lang w:val="it-IT"/>
        </w:rPr>
        <w:t>software</w:t>
      </w:r>
      <w:r w:rsidRPr="000B46E5">
        <w:rPr>
          <w:rFonts w:ascii="Tahoma" w:hAnsi="Tahoma" w:cs="Tahoma"/>
          <w:sz w:val="20"/>
          <w:lang w:val="it-IT"/>
        </w:rPr>
        <w:t xml:space="preserve"> non concesso in licenza.</w:t>
      </w:r>
      <w:r w:rsidR="009C324C" w:rsidRPr="000B46E5">
        <w:rPr>
          <w:rFonts w:ascii="Tahoma" w:hAnsi="Tahoma" w:cs="Tahoma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licenziatario non potrà continuare a utilizzare il software se non lo ha attivato.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può anche attivare il software tramite Internet o per telefono; potrebbero essere addebitati i costi della connessione a Internet e della telefonata.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Alcune modifiche apportate ai componenti del computer del licenziatario o al software stesso potrebbero richiedere una nuova attivazione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software continuerà a visualizzare promemoria relativi all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attivazione finché il licenziatario non eseguirà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operazione.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PROVE COMPARATIVE (BENCHMARKING).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 al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AMBITO DI VALIDITÀ DELLA LICENZA.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software non viene venduto, ma è concesso in licenza.</w:t>
      </w:r>
      <w:r w:rsidR="007213F1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presente contratto concede al licenziatario solo alcuni diritti di utilizzo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Licenziante e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Microsoft si riservano tutti gli altri diritti.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Nel limite massimo consentito dalla legge applicabile, 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licenziatario potrà utilizzare il software esclusivamente nei modi espressamente concessi nel presente contratto.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Nel far ciò, il licenziatario dovrà attenersi a qualsiasi limitazione tecnica presente nel software che gli consenta di utilizzarlo solo in determinati modi.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non potrà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aggirare le limitazioni tecniche presenti nel software;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pubblicare il software per consentire ad altri di duplicarlo;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lastRenderedPageBreak/>
        <w:t>concedere il software in noleggio, locazione o prestito oppure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utilizzare il software per fornire hosting di servizi commerciali.</w:t>
      </w:r>
    </w:p>
    <w:p w:rsidR="007213F1" w:rsidRPr="000B46E5" w:rsidRDefault="00221B35" w:rsidP="000B46E5">
      <w:pPr>
        <w:pStyle w:val="Body1"/>
        <w:widowControl w:val="0"/>
        <w:ind w:left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 diritti per accedere al software su un dispositivo qualsiasi non autorizzano il licenziatario a implementare alcun brevetto Microsoft o altra proprietà intellettuale Microsoft nel software o</w:t>
      </w:r>
      <w:r w:rsidR="00DD6B10" w:rsidRPr="000B46E5">
        <w:rPr>
          <w:sz w:val="20"/>
          <w:szCs w:val="20"/>
          <w:lang w:val="it-IT"/>
        </w:rPr>
        <w:t xml:space="preserve"> nei dispositivi che accedono a </w:t>
      </w:r>
      <w:r w:rsidRPr="000B46E5">
        <w:rPr>
          <w:sz w:val="20"/>
          <w:szCs w:val="20"/>
          <w:lang w:val="it-IT"/>
        </w:rPr>
        <w:t>tale dispositivo.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COPIA DI BACKUP.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potrà effettuare una copia di backup dei supporti di memorizzazione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potrà utilizzare tale copia esclusivamente per creare istanze del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DOCUMENTAZIONE.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RESTRIZIONI ALL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software è soggetto alle leggi e ai regolamenti vigenti negli Stati Uniti in materia di controllo dell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dovrà attenersi a tutte le leggi e le disposizioni locali e internazionali applicabili al software in materia di controllo dell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  <w:lang w:val="it-IT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Tali leggi includono limitazioni circa le destinazioni, gli utenti finali e 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utilizzo finale.</w:t>
      </w:r>
      <w:r w:rsidR="009C324C" w:rsidRPr="000B46E5">
        <w:rPr>
          <w:rFonts w:ascii="Tahoma" w:hAnsi="Tahoma" w:cs="Tahoma"/>
          <w:b w:val="0"/>
          <w:sz w:val="20"/>
          <w:lang w:val="it-IT"/>
        </w:rPr>
        <w:t xml:space="preserve"> </w:t>
      </w:r>
      <w:r w:rsidR="00E80B5C" w:rsidRPr="000B46E5">
        <w:rPr>
          <w:rFonts w:ascii="Tahoma" w:hAnsi="Tahoma" w:cs="Tahoma"/>
          <w:b w:val="0"/>
          <w:sz w:val="20"/>
          <w:lang w:val="it-IT"/>
        </w:rPr>
        <w:t>Per ulteriori informazioni, il licenziatario potrà visitare la pagina www.microsoft.com/exporting</w:t>
      </w:r>
      <w:r w:rsidR="009C324C" w:rsidRPr="000B46E5">
        <w:rPr>
          <w:rFonts w:ascii="Tahoma" w:hAnsi="Tahoma" w:cs="Tahoma"/>
          <w:b w:val="0"/>
          <w:sz w:val="20"/>
          <w:lang w:val="it-IT"/>
        </w:rPr>
        <w:t>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INTERO ACCORDO.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presente contratto e le condizioni che disciplinano i s</w:t>
      </w:r>
      <w:r w:rsidR="00DD6B10" w:rsidRPr="000B46E5">
        <w:rPr>
          <w:rFonts w:ascii="Tahoma" w:hAnsi="Tahoma" w:cs="Tahoma"/>
          <w:b w:val="0"/>
          <w:sz w:val="20"/>
          <w:lang w:val="it-IT"/>
        </w:rPr>
        <w:t>upplementi, gli aggiornamenti e </w:t>
      </w:r>
      <w:r w:rsidRPr="000B46E5">
        <w:rPr>
          <w:rFonts w:ascii="Tahoma" w:hAnsi="Tahoma" w:cs="Tahoma"/>
          <w:b w:val="0"/>
          <w:sz w:val="20"/>
          <w:lang w:val="it-IT"/>
        </w:rPr>
        <w:t>i servizi basati su Internet utilizzati dal licenziatario costituiscono 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intero accordo relativo al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EFFETTI GIURIDICI.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Con il presente contratto vengono concessi determinati diritti.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Al licenziatario potranno essere concessi altri diritti ai sensi della legge del Paese di residenza.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potrebbe, inoltre, vantare ulteriori diritti direttamente nei confronti del Licenziante da cui ha acquistato il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presente contratto non modifica i diritti del licenziatario che la legge del suo Paese di residenza non consente di modificare.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NON A TOLLERANZA D’ERRORE. IL SOFTWARE NON È A TOLLERANZA D’ERRORE. IL LICENZIANTE HA STABILITO IN MODO INDIPENDENTE LE MODALITÀ DI UTILIZZO DEL SOFTWARE NELL’APPLICAZIONE O NELLA SUITE DI APPLICAZIONI SOFTWARE INTEGRATE CHE CONCEDE IN LICENZA AL LICENZIATARIO E MICROSOFT SI È BASATA SUL LICENZIANTE PER L’ESECUZIONE DI ADEGUATI COLLAUDI AL FINE DI DETERMINARE L’IDONEITÀ DEL SOFTWARE PER TALE UTILIZZO.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ESCLUSIONE DI GARANZIE DA PARTE DI MICROSOFT. IL LICENZIATARIO ACCETTA CHE, QUALORA ABBIA RICEVUTO GARANZIE RELATIVE (A) AL SOFTWARE O (B) ALLE APPLICAZIONI O ALLA SUITE DI APPLICAZIONI SOFTWARE CON CUI HA ACQUISTATO IL SOFTWARE, TALI GARANZIE VERRANNO FORNITE ESCLUSIVAMENTE DAL LICENZIANTE E NON DERIVANO, NÉ SONO VINCOLANTI PER MICROSOFT. MICROSOFT NON FORNISCE ALCUNA GARANZIA IMPLICITA DI COMMERCIABILITÀ (QUALITÀ NON INFERIORE ALLA MEDIA) NÉ ALTRE GARANZIE ESPRESSE O IMPLICITE.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ESCLUSIONE DI RESPONSABILITÀ PER DANNI PARTICOLARI. NELLA MISURA MASSIMA CONSENTITA DALLA LEGGE APPLICABILE, MICROSOFT NON SARÀ IN ALCUN CASO RESPONSABILE DI DANNI INDIRETTI, SPECIALI, CONSEQUENZIALI O INCIDENTALI DERIVANTI O COMUNQUE CORRELATI ALL’UTILIZZO O ALLE PRESTAZIONI DEL SOFTWARE O DELL’APPLICAZIONE O DELLA SUITE DI APPLICAZIONI SOFTWARE CON CUI IL LICENZIATARIO HA ACQUISTATO IL SOFTWARE, INCLUSE, A TITOLO ESEMPLIFICATIVO, PENALI IMPOSTE DAL GOVERNO. LA PRESENTE LIMITAZIONE SI APPLICHERÀ ANCHE QUALORA QUALSIASI RIMEDIO NON RAGGIUNGA IL SUO SCOPO ESSENZIALE. IN NESSUN CASO MICROSOFT SARÀ RESPONSABILE PER IMPORTI SUPERIORI A DUECENTOCINQUANTA DOLLARI (USD 250,00).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SOLO PER L’AUSTRALIA. I riferimenti alla “Garanzia Limitata” riguardano la garanzia espressa concessa da Microsoft. Tale garanzia si va ad aggiungere agli altri diritti e rimedi previsti dalla legge, compresi i diritti e rimedi in conformità alle garanzie di legge previste dalla Legge per i Consumatori Australiani.</w:t>
      </w:r>
    </w:p>
    <w:p w:rsidR="000B46E5" w:rsidRPr="000B46E5" w:rsidRDefault="000B46E5" w:rsidP="000B46E5">
      <w:pPr>
        <w:widowControl w:val="0"/>
        <w:ind w:left="360"/>
        <w:rPr>
          <w:b/>
          <w:bCs/>
          <w:sz w:val="20"/>
          <w:szCs w:val="20"/>
          <w:lang w:val="it-IT"/>
        </w:rPr>
      </w:pPr>
      <w:r w:rsidRPr="000B46E5">
        <w:rPr>
          <w:b/>
          <w:bCs/>
          <w:sz w:val="20"/>
          <w:szCs w:val="20"/>
          <w:lang w:val="it-IT"/>
        </w:rPr>
        <w:t>Qualora la Legge per i Consumatori Australiani si applichi all’acquisto effettuato, troveranno applicazione le seguenti disposizioni: Le merci Microsoft sono accompagnate da garanzie che non possono essere escluse ai sensi della Legge per i Consumatori Australiani. La Società è autorizzata a ottenere una sostituzione o un rimborso in caso di guasto grave e un indennizzo per qualsiasi altra perdita o danno ragionevolmente prevedibile. La Società è inoltre autorizzata a richiedere la riparazione o la sostituzione delle merci, qualora la loro qualità non sia accettabile e il guasto non venga considerato un guasto grave.</w:t>
      </w:r>
    </w:p>
    <w:p w:rsidR="000B46E5" w:rsidRPr="000B46E5" w:rsidRDefault="000B46E5" w:rsidP="000B46E5">
      <w:pPr>
        <w:rPr>
          <w:sz w:val="20"/>
          <w:szCs w:val="20"/>
          <w:lang w:val="it-IT"/>
        </w:rPr>
      </w:pPr>
      <w:r w:rsidRPr="000B46E5">
        <w:rPr>
          <w:sz w:val="20"/>
          <w:szCs w:val="20"/>
          <w:lang w:val="it-IT"/>
        </w:rPr>
        <w:t>Microsoft è un marchio registrato di Microsoft Corporation negli Stati Uniti e/o negli altri paesi.</w:t>
      </w:r>
    </w:p>
    <w:sectPr w:rsidR="000B46E5" w:rsidRPr="000B46E5" w:rsidSect="000B46E5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92D" w:rsidRDefault="006D792D" w:rsidP="000848BB">
      <w:r>
        <w:separator/>
      </w:r>
    </w:p>
  </w:endnote>
  <w:endnote w:type="continuationSeparator" w:id="0">
    <w:p w:rsidR="006D792D" w:rsidRDefault="006D792D" w:rsidP="00084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1B1" w:rsidRPr="000B46E5" w:rsidRDefault="000B46E5" w:rsidP="000B46E5">
    <w:r w:rsidRPr="00C36E7D">
      <w:t>ISV Royalty Agreement EULA (</w:t>
    </w:r>
    <w:r>
      <w:t>January 1, 2013</w:t>
    </w:r>
    <w:r w:rsidRPr="00C36E7D">
      <w:t>)</w:t>
    </w:r>
    <w:r w:rsidRPr="00C36E7D">
      <w:tab/>
    </w:r>
    <w:r>
      <w:tab/>
    </w:r>
    <w:r>
      <w:tab/>
    </w:r>
    <w:r>
      <w:tab/>
    </w:r>
    <w:r>
      <w:tab/>
    </w:r>
    <w:r>
      <w:tab/>
    </w:r>
    <w:r>
      <w:tab/>
    </w:r>
    <w:r w:rsidRPr="00C36E7D"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335041">
      <w:rPr>
        <w:noProof/>
      </w:rPr>
      <w:t>3</w:t>
    </w:r>
    <w:r w:rsidRPr="00C36E7D">
      <w:fldChar w:fldCharType="end"/>
    </w:r>
    <w:r w:rsidRPr="00C36E7D">
      <w:t xml:space="preserve"> of </w:t>
    </w:r>
    <w:r w:rsidR="00335041">
      <w:fldChar w:fldCharType="begin"/>
    </w:r>
    <w:r w:rsidR="00335041">
      <w:instrText xml:space="preserve"> NUMPAGES   \* MERGEFORMAT </w:instrText>
    </w:r>
    <w:r w:rsidR="00335041">
      <w:fldChar w:fldCharType="separate"/>
    </w:r>
    <w:r w:rsidR="00335041">
      <w:rPr>
        <w:noProof/>
      </w:rPr>
      <w:t>3</w:t>
    </w:r>
    <w:r w:rsidR="0033504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92D" w:rsidRDefault="006D792D" w:rsidP="00B51E36">
      <w:pPr>
        <w:pStyle w:val="Heading1"/>
        <w:numPr>
          <w:ilvl w:val="0"/>
          <w:numId w:val="0"/>
        </w:numPr>
        <w:ind w:left="357" w:hanging="357"/>
      </w:pPr>
      <w:r>
        <w:separator/>
      </w:r>
    </w:p>
  </w:footnote>
  <w:footnote w:type="continuationSeparator" w:id="0">
    <w:p w:rsidR="006D792D" w:rsidRDefault="006D792D" w:rsidP="000848BB">
      <w:r>
        <w:continuationSeparator/>
      </w:r>
    </w:p>
  </w:footnote>
  <w:footnote w:id="1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</w:t>
      </w:r>
      <w:r>
        <w:rPr>
          <w:lang w:val="it-IT"/>
        </w:rPr>
        <w:t>LICENZIANTE:</w:t>
      </w:r>
      <w:r w:rsidRPr="000B46E5">
        <w:rPr>
          <w:lang w:val="it-IT"/>
        </w:rPr>
        <w:t xml:space="preserve"> </w:t>
      </w:r>
      <w:r>
        <w:rPr>
          <w:lang w:val="it-IT"/>
        </w:rPr>
        <w:t>Specificare il numero complessivo di licenze server concesse all’utente finale ai sensi del presente contratto</w:t>
      </w:r>
      <w:r w:rsidRPr="000B46E5">
        <w:rPr>
          <w:lang w:val="it-IT"/>
        </w:rPr>
        <w:t>.</w:t>
      </w:r>
    </w:p>
  </w:footnote>
  <w:footnote w:id="2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</w:t>
      </w:r>
      <w:r>
        <w:rPr>
          <w:lang w:val="it-IT"/>
        </w:rPr>
        <w:t>LICENZIANTE:</w:t>
      </w:r>
      <w:r w:rsidRPr="000B46E5">
        <w:rPr>
          <w:lang w:val="it-IT"/>
        </w:rPr>
        <w:t xml:space="preserve"> </w:t>
      </w:r>
      <w:r>
        <w:rPr>
          <w:lang w:val="it-IT"/>
        </w:rPr>
        <w:t>Specificare il numero complessivo di user CAL che potranno accedere direttamente o indirettamente alle istanze del software server concesso in licenza ai sensi del presente contratto</w:t>
      </w:r>
      <w:r w:rsidRPr="000B46E5">
        <w:rPr>
          <w:lang w:val="it-IT"/>
        </w:rPr>
        <w:t>.</w:t>
      </w:r>
    </w:p>
  </w:footnote>
  <w:footnote w:id="3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LICENZIANTE: Specificare il numero complessivo di licenze CAL per dispositivo che potranno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E5FCA4F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530"/>
        </w:tabs>
        <w:ind w:left="116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075CCE2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DD0720"/>
    <w:multiLevelType w:val="hybridMultilevel"/>
    <w:tmpl w:val="327C502E"/>
    <w:lvl w:ilvl="0" w:tplc="04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40"/>
        </w:tabs>
        <w:ind w:left="1438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9"/>
  </w:num>
  <w:num w:numId="5">
    <w:abstractNumId w:val="12"/>
  </w:num>
  <w:num w:numId="6">
    <w:abstractNumId w:val="13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4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4"/>
  </w:num>
  <w:num w:numId="28">
    <w:abstractNumId w:val="10"/>
  </w:num>
  <w:num w:numId="29">
    <w:abstractNumId w:val="10"/>
  </w:num>
  <w:num w:numId="30">
    <w:abstractNumId w:val="10"/>
  </w:num>
  <w:num w:numId="31">
    <w:abstractNumId w:val="4"/>
  </w:num>
  <w:num w:numId="32">
    <w:abstractNumId w:val="10"/>
  </w:num>
  <w:num w:numId="33">
    <w:abstractNumId w:val="4"/>
  </w:num>
  <w:num w:numId="34">
    <w:abstractNumId w:val="6"/>
  </w:num>
  <w:num w:numId="35">
    <w:abstractNumId w:val="9"/>
  </w:num>
  <w:num w:numId="36">
    <w:abstractNumId w:val="4"/>
  </w:num>
  <w:num w:numId="37">
    <w:abstractNumId w:val="9"/>
  </w:num>
  <w:num w:numId="38">
    <w:abstractNumId w:val="4"/>
  </w:num>
  <w:num w:numId="39">
    <w:abstractNumId w:val="9"/>
  </w:num>
  <w:num w:numId="40">
    <w:abstractNumId w:val="2"/>
  </w:num>
  <w:num w:numId="41">
    <w:abstractNumId w:val="2"/>
  </w:num>
  <w:num w:numId="42">
    <w:abstractNumId w:val="2"/>
  </w:num>
  <w:num w:numId="43">
    <w:abstractNumId w:val="10"/>
  </w:num>
  <w:num w:numId="44">
    <w:abstractNumId w:val="2"/>
  </w:num>
  <w:num w:numId="45">
    <w:abstractNumId w:val="9"/>
  </w:num>
  <w:num w:numId="46">
    <w:abstractNumId w:val="9"/>
  </w:num>
  <w:num w:numId="47">
    <w:abstractNumId w:val="9"/>
  </w:num>
  <w:num w:numId="48">
    <w:abstractNumId w:val="9"/>
  </w:num>
  <w:num w:numId="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tRUaXtN5O0+8NeJJxbPBqllnNq0odGfVp8ULhlM7j8gLwP0TTYfgE/DFpK7zlk7M2HBi//Z9344De1y9+4lhqg==" w:salt="7XJCKF81NJvPFeClzuCP1w=="/>
  <w:defaultTabStop w:val="720"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75E"/>
    <w:rsid w:val="00014E53"/>
    <w:rsid w:val="00016F76"/>
    <w:rsid w:val="00026614"/>
    <w:rsid w:val="00031279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773AB"/>
    <w:rsid w:val="00080C37"/>
    <w:rsid w:val="00081EAA"/>
    <w:rsid w:val="00083585"/>
    <w:rsid w:val="000848BB"/>
    <w:rsid w:val="00084C97"/>
    <w:rsid w:val="00087222"/>
    <w:rsid w:val="00087CA0"/>
    <w:rsid w:val="0009254F"/>
    <w:rsid w:val="000944E9"/>
    <w:rsid w:val="000964A9"/>
    <w:rsid w:val="000967D8"/>
    <w:rsid w:val="00097F73"/>
    <w:rsid w:val="000A0CAD"/>
    <w:rsid w:val="000A1702"/>
    <w:rsid w:val="000A2CF4"/>
    <w:rsid w:val="000A328A"/>
    <w:rsid w:val="000A5B92"/>
    <w:rsid w:val="000A7536"/>
    <w:rsid w:val="000B3297"/>
    <w:rsid w:val="000B4676"/>
    <w:rsid w:val="000B46E5"/>
    <w:rsid w:val="000B4E93"/>
    <w:rsid w:val="000B4FAF"/>
    <w:rsid w:val="000B59DE"/>
    <w:rsid w:val="000D093D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100261"/>
    <w:rsid w:val="00100B10"/>
    <w:rsid w:val="001015C7"/>
    <w:rsid w:val="00101FBF"/>
    <w:rsid w:val="00102444"/>
    <w:rsid w:val="00103584"/>
    <w:rsid w:val="001037EF"/>
    <w:rsid w:val="00111C19"/>
    <w:rsid w:val="0011281D"/>
    <w:rsid w:val="001158BB"/>
    <w:rsid w:val="00115F39"/>
    <w:rsid w:val="001167D9"/>
    <w:rsid w:val="0012261A"/>
    <w:rsid w:val="00123333"/>
    <w:rsid w:val="001244FA"/>
    <w:rsid w:val="00126691"/>
    <w:rsid w:val="0013185F"/>
    <w:rsid w:val="00134264"/>
    <w:rsid w:val="001351F7"/>
    <w:rsid w:val="001355EF"/>
    <w:rsid w:val="00136242"/>
    <w:rsid w:val="00137487"/>
    <w:rsid w:val="0014049E"/>
    <w:rsid w:val="001419CE"/>
    <w:rsid w:val="00142A74"/>
    <w:rsid w:val="001444A3"/>
    <w:rsid w:val="001452A2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643E"/>
    <w:rsid w:val="001572B0"/>
    <w:rsid w:val="0016181A"/>
    <w:rsid w:val="00164045"/>
    <w:rsid w:val="00167109"/>
    <w:rsid w:val="00170184"/>
    <w:rsid w:val="00171AD5"/>
    <w:rsid w:val="00171D8C"/>
    <w:rsid w:val="0017214A"/>
    <w:rsid w:val="0017407F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9793F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E0DD0"/>
    <w:rsid w:val="001F5001"/>
    <w:rsid w:val="0020090D"/>
    <w:rsid w:val="002015B1"/>
    <w:rsid w:val="00201865"/>
    <w:rsid w:val="0020197C"/>
    <w:rsid w:val="0020598C"/>
    <w:rsid w:val="00206CA3"/>
    <w:rsid w:val="00212B42"/>
    <w:rsid w:val="00214563"/>
    <w:rsid w:val="00216CF0"/>
    <w:rsid w:val="00221B35"/>
    <w:rsid w:val="00221D19"/>
    <w:rsid w:val="00221E5D"/>
    <w:rsid w:val="0022418E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694A"/>
    <w:rsid w:val="002874A3"/>
    <w:rsid w:val="00291173"/>
    <w:rsid w:val="002945FE"/>
    <w:rsid w:val="00294946"/>
    <w:rsid w:val="002A058E"/>
    <w:rsid w:val="002A188E"/>
    <w:rsid w:val="002A2C1C"/>
    <w:rsid w:val="002A4379"/>
    <w:rsid w:val="002A4EB9"/>
    <w:rsid w:val="002A5604"/>
    <w:rsid w:val="002B3DE1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2F1D71"/>
    <w:rsid w:val="00304A2F"/>
    <w:rsid w:val="003136D0"/>
    <w:rsid w:val="00315AAF"/>
    <w:rsid w:val="00317A91"/>
    <w:rsid w:val="00317F2D"/>
    <w:rsid w:val="00317FFD"/>
    <w:rsid w:val="00320509"/>
    <w:rsid w:val="00320C10"/>
    <w:rsid w:val="0032137A"/>
    <w:rsid w:val="0032228E"/>
    <w:rsid w:val="0032409C"/>
    <w:rsid w:val="00324CC9"/>
    <w:rsid w:val="00325C50"/>
    <w:rsid w:val="003275B2"/>
    <w:rsid w:val="00335041"/>
    <w:rsid w:val="00335DF0"/>
    <w:rsid w:val="00336E20"/>
    <w:rsid w:val="00337E07"/>
    <w:rsid w:val="00345449"/>
    <w:rsid w:val="00350EAA"/>
    <w:rsid w:val="00351DF0"/>
    <w:rsid w:val="003614B9"/>
    <w:rsid w:val="00365DC5"/>
    <w:rsid w:val="00367BEF"/>
    <w:rsid w:val="00370D3C"/>
    <w:rsid w:val="00371460"/>
    <w:rsid w:val="003721E3"/>
    <w:rsid w:val="00372E05"/>
    <w:rsid w:val="0037671E"/>
    <w:rsid w:val="00377162"/>
    <w:rsid w:val="0038048B"/>
    <w:rsid w:val="00383CFF"/>
    <w:rsid w:val="00385370"/>
    <w:rsid w:val="00392CAD"/>
    <w:rsid w:val="00396038"/>
    <w:rsid w:val="003A0B84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DB6"/>
    <w:rsid w:val="004202C2"/>
    <w:rsid w:val="0042171A"/>
    <w:rsid w:val="0042334A"/>
    <w:rsid w:val="0043227C"/>
    <w:rsid w:val="0043331E"/>
    <w:rsid w:val="00433949"/>
    <w:rsid w:val="004364B3"/>
    <w:rsid w:val="00450DF9"/>
    <w:rsid w:val="00451C01"/>
    <w:rsid w:val="00452833"/>
    <w:rsid w:val="00452E6A"/>
    <w:rsid w:val="00454285"/>
    <w:rsid w:val="0045438A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08E1"/>
    <w:rsid w:val="00492D7D"/>
    <w:rsid w:val="0049506D"/>
    <w:rsid w:val="004964D5"/>
    <w:rsid w:val="00496B15"/>
    <w:rsid w:val="004A0624"/>
    <w:rsid w:val="004A2912"/>
    <w:rsid w:val="004A48B4"/>
    <w:rsid w:val="004A54E7"/>
    <w:rsid w:val="004B2D40"/>
    <w:rsid w:val="004B55C3"/>
    <w:rsid w:val="004B5A50"/>
    <w:rsid w:val="004C131B"/>
    <w:rsid w:val="004C36DE"/>
    <w:rsid w:val="004C3FF0"/>
    <w:rsid w:val="004C5CC6"/>
    <w:rsid w:val="004D01C3"/>
    <w:rsid w:val="004D1D8E"/>
    <w:rsid w:val="004D5D70"/>
    <w:rsid w:val="004E7F6F"/>
    <w:rsid w:val="004F69D9"/>
    <w:rsid w:val="004F7B2C"/>
    <w:rsid w:val="0050087E"/>
    <w:rsid w:val="00501B36"/>
    <w:rsid w:val="005033A9"/>
    <w:rsid w:val="005124D7"/>
    <w:rsid w:val="005131B1"/>
    <w:rsid w:val="00513B97"/>
    <w:rsid w:val="00513BAC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54D3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651A"/>
    <w:rsid w:val="005A64EA"/>
    <w:rsid w:val="005B13E0"/>
    <w:rsid w:val="005B2929"/>
    <w:rsid w:val="005B4CE8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D7573"/>
    <w:rsid w:val="005E0A08"/>
    <w:rsid w:val="005E3A66"/>
    <w:rsid w:val="005E4DBD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77312"/>
    <w:rsid w:val="00683359"/>
    <w:rsid w:val="006850E9"/>
    <w:rsid w:val="0068696F"/>
    <w:rsid w:val="00686EDB"/>
    <w:rsid w:val="00690C86"/>
    <w:rsid w:val="00694160"/>
    <w:rsid w:val="00697A69"/>
    <w:rsid w:val="006A0D4A"/>
    <w:rsid w:val="006A1142"/>
    <w:rsid w:val="006A2855"/>
    <w:rsid w:val="006B072C"/>
    <w:rsid w:val="006B24FD"/>
    <w:rsid w:val="006B50A7"/>
    <w:rsid w:val="006B528C"/>
    <w:rsid w:val="006B75F2"/>
    <w:rsid w:val="006B7E0B"/>
    <w:rsid w:val="006C4BDE"/>
    <w:rsid w:val="006D64E4"/>
    <w:rsid w:val="006D6E10"/>
    <w:rsid w:val="006D792D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13F1"/>
    <w:rsid w:val="00722430"/>
    <w:rsid w:val="00733478"/>
    <w:rsid w:val="00735345"/>
    <w:rsid w:val="00735A86"/>
    <w:rsid w:val="00737B92"/>
    <w:rsid w:val="00745A61"/>
    <w:rsid w:val="00746E8B"/>
    <w:rsid w:val="007509FD"/>
    <w:rsid w:val="0075113D"/>
    <w:rsid w:val="0075347D"/>
    <w:rsid w:val="007539AF"/>
    <w:rsid w:val="0075783D"/>
    <w:rsid w:val="0076192F"/>
    <w:rsid w:val="0076382E"/>
    <w:rsid w:val="00764880"/>
    <w:rsid w:val="00767E51"/>
    <w:rsid w:val="00772C21"/>
    <w:rsid w:val="007770E5"/>
    <w:rsid w:val="00780990"/>
    <w:rsid w:val="00781870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4E73"/>
    <w:rsid w:val="007A50D9"/>
    <w:rsid w:val="007A692C"/>
    <w:rsid w:val="007A7201"/>
    <w:rsid w:val="007B0ABE"/>
    <w:rsid w:val="007B5085"/>
    <w:rsid w:val="007B5A20"/>
    <w:rsid w:val="007C0DFB"/>
    <w:rsid w:val="007C1241"/>
    <w:rsid w:val="007C2A51"/>
    <w:rsid w:val="007C367D"/>
    <w:rsid w:val="007C4E6D"/>
    <w:rsid w:val="007D3354"/>
    <w:rsid w:val="007E37B9"/>
    <w:rsid w:val="007E4482"/>
    <w:rsid w:val="007E5ACD"/>
    <w:rsid w:val="007E6D3A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2343B"/>
    <w:rsid w:val="0083305A"/>
    <w:rsid w:val="00840409"/>
    <w:rsid w:val="00841815"/>
    <w:rsid w:val="0084686D"/>
    <w:rsid w:val="00847013"/>
    <w:rsid w:val="00847A60"/>
    <w:rsid w:val="00853944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97B7C"/>
    <w:rsid w:val="008A048E"/>
    <w:rsid w:val="008A1FAD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12521"/>
    <w:rsid w:val="00917F0E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404A"/>
    <w:rsid w:val="00953B65"/>
    <w:rsid w:val="00954214"/>
    <w:rsid w:val="009544B4"/>
    <w:rsid w:val="00955061"/>
    <w:rsid w:val="009555E0"/>
    <w:rsid w:val="00955CEF"/>
    <w:rsid w:val="0096256A"/>
    <w:rsid w:val="00964732"/>
    <w:rsid w:val="00964934"/>
    <w:rsid w:val="00964C14"/>
    <w:rsid w:val="00966A4E"/>
    <w:rsid w:val="00972AE0"/>
    <w:rsid w:val="00973860"/>
    <w:rsid w:val="00975721"/>
    <w:rsid w:val="0097621E"/>
    <w:rsid w:val="00976FC0"/>
    <w:rsid w:val="0098443D"/>
    <w:rsid w:val="009879B9"/>
    <w:rsid w:val="00990346"/>
    <w:rsid w:val="00994C1A"/>
    <w:rsid w:val="00994F31"/>
    <w:rsid w:val="009A1D25"/>
    <w:rsid w:val="009A391D"/>
    <w:rsid w:val="009B0B37"/>
    <w:rsid w:val="009C0A83"/>
    <w:rsid w:val="009C324C"/>
    <w:rsid w:val="009D31D3"/>
    <w:rsid w:val="009D4E2B"/>
    <w:rsid w:val="009D7A8D"/>
    <w:rsid w:val="009E0BC0"/>
    <w:rsid w:val="009E350E"/>
    <w:rsid w:val="009E52CC"/>
    <w:rsid w:val="009E7B90"/>
    <w:rsid w:val="009E7CF4"/>
    <w:rsid w:val="009F3D2A"/>
    <w:rsid w:val="009F509F"/>
    <w:rsid w:val="009F5B2A"/>
    <w:rsid w:val="009F5DA0"/>
    <w:rsid w:val="009F63DB"/>
    <w:rsid w:val="009F64B4"/>
    <w:rsid w:val="00A0130E"/>
    <w:rsid w:val="00A01E94"/>
    <w:rsid w:val="00A0524F"/>
    <w:rsid w:val="00A069E8"/>
    <w:rsid w:val="00A07DFD"/>
    <w:rsid w:val="00A12264"/>
    <w:rsid w:val="00A16222"/>
    <w:rsid w:val="00A16B60"/>
    <w:rsid w:val="00A202F0"/>
    <w:rsid w:val="00A214F1"/>
    <w:rsid w:val="00A2286F"/>
    <w:rsid w:val="00A26BE8"/>
    <w:rsid w:val="00A26EC8"/>
    <w:rsid w:val="00A32698"/>
    <w:rsid w:val="00A34329"/>
    <w:rsid w:val="00A352AF"/>
    <w:rsid w:val="00A36060"/>
    <w:rsid w:val="00A40569"/>
    <w:rsid w:val="00A45406"/>
    <w:rsid w:val="00A54FBE"/>
    <w:rsid w:val="00A61543"/>
    <w:rsid w:val="00A627BA"/>
    <w:rsid w:val="00A71405"/>
    <w:rsid w:val="00A71BC2"/>
    <w:rsid w:val="00A75A77"/>
    <w:rsid w:val="00A75B46"/>
    <w:rsid w:val="00A81158"/>
    <w:rsid w:val="00A829A3"/>
    <w:rsid w:val="00A8484A"/>
    <w:rsid w:val="00A90904"/>
    <w:rsid w:val="00A91BAA"/>
    <w:rsid w:val="00A94DB2"/>
    <w:rsid w:val="00A96D05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4FCF"/>
    <w:rsid w:val="00AB64D1"/>
    <w:rsid w:val="00AB7556"/>
    <w:rsid w:val="00AC2484"/>
    <w:rsid w:val="00AC32EC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4D54"/>
    <w:rsid w:val="00B25707"/>
    <w:rsid w:val="00B2756E"/>
    <w:rsid w:val="00B27F99"/>
    <w:rsid w:val="00B30CAF"/>
    <w:rsid w:val="00B3557F"/>
    <w:rsid w:val="00B35E93"/>
    <w:rsid w:val="00B36BBD"/>
    <w:rsid w:val="00B415BA"/>
    <w:rsid w:val="00B42CD7"/>
    <w:rsid w:val="00B42E32"/>
    <w:rsid w:val="00B44507"/>
    <w:rsid w:val="00B45B9F"/>
    <w:rsid w:val="00B45D58"/>
    <w:rsid w:val="00B45FDA"/>
    <w:rsid w:val="00B51E36"/>
    <w:rsid w:val="00B5670D"/>
    <w:rsid w:val="00B56E6A"/>
    <w:rsid w:val="00B61986"/>
    <w:rsid w:val="00B624B6"/>
    <w:rsid w:val="00B62852"/>
    <w:rsid w:val="00B6539E"/>
    <w:rsid w:val="00B75489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42A"/>
    <w:rsid w:val="00BE1BF1"/>
    <w:rsid w:val="00BE2FD1"/>
    <w:rsid w:val="00BF24E5"/>
    <w:rsid w:val="00BF2856"/>
    <w:rsid w:val="00BF3CF7"/>
    <w:rsid w:val="00BF4D3E"/>
    <w:rsid w:val="00BF5753"/>
    <w:rsid w:val="00C02025"/>
    <w:rsid w:val="00C04D0B"/>
    <w:rsid w:val="00C07E44"/>
    <w:rsid w:val="00C105E1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CF1A84"/>
    <w:rsid w:val="00CF63D7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4672"/>
    <w:rsid w:val="00D14C4D"/>
    <w:rsid w:val="00D16B2A"/>
    <w:rsid w:val="00D2103D"/>
    <w:rsid w:val="00D2264C"/>
    <w:rsid w:val="00D236BB"/>
    <w:rsid w:val="00D273FB"/>
    <w:rsid w:val="00D30321"/>
    <w:rsid w:val="00D359EF"/>
    <w:rsid w:val="00D3614B"/>
    <w:rsid w:val="00D4480A"/>
    <w:rsid w:val="00D46AE7"/>
    <w:rsid w:val="00D51555"/>
    <w:rsid w:val="00D543B8"/>
    <w:rsid w:val="00D56918"/>
    <w:rsid w:val="00D605AE"/>
    <w:rsid w:val="00D61042"/>
    <w:rsid w:val="00D627E2"/>
    <w:rsid w:val="00D62A85"/>
    <w:rsid w:val="00D632DB"/>
    <w:rsid w:val="00D64315"/>
    <w:rsid w:val="00D71DC8"/>
    <w:rsid w:val="00D773FB"/>
    <w:rsid w:val="00D808F8"/>
    <w:rsid w:val="00D845CC"/>
    <w:rsid w:val="00D85B76"/>
    <w:rsid w:val="00D85C35"/>
    <w:rsid w:val="00D85F98"/>
    <w:rsid w:val="00D90E13"/>
    <w:rsid w:val="00D96061"/>
    <w:rsid w:val="00DA1B37"/>
    <w:rsid w:val="00DA3582"/>
    <w:rsid w:val="00DA4DAB"/>
    <w:rsid w:val="00DA6ECE"/>
    <w:rsid w:val="00DB4D66"/>
    <w:rsid w:val="00DB4FAD"/>
    <w:rsid w:val="00DB5FF3"/>
    <w:rsid w:val="00DB63F5"/>
    <w:rsid w:val="00DC1048"/>
    <w:rsid w:val="00DC45B0"/>
    <w:rsid w:val="00DC475B"/>
    <w:rsid w:val="00DC5EDC"/>
    <w:rsid w:val="00DD2E77"/>
    <w:rsid w:val="00DD6790"/>
    <w:rsid w:val="00DD6B10"/>
    <w:rsid w:val="00DD779C"/>
    <w:rsid w:val="00DE0F34"/>
    <w:rsid w:val="00DE4371"/>
    <w:rsid w:val="00DE576B"/>
    <w:rsid w:val="00DE5C3B"/>
    <w:rsid w:val="00DE62DE"/>
    <w:rsid w:val="00DF366A"/>
    <w:rsid w:val="00DF58A3"/>
    <w:rsid w:val="00E0349F"/>
    <w:rsid w:val="00E0388B"/>
    <w:rsid w:val="00E0569D"/>
    <w:rsid w:val="00E06017"/>
    <w:rsid w:val="00E129C2"/>
    <w:rsid w:val="00E12F10"/>
    <w:rsid w:val="00E133CB"/>
    <w:rsid w:val="00E14F76"/>
    <w:rsid w:val="00E16C9D"/>
    <w:rsid w:val="00E210E9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4A5E"/>
    <w:rsid w:val="00E66C19"/>
    <w:rsid w:val="00E679D6"/>
    <w:rsid w:val="00E70411"/>
    <w:rsid w:val="00E747D5"/>
    <w:rsid w:val="00E75BDD"/>
    <w:rsid w:val="00E805F1"/>
    <w:rsid w:val="00E80B5C"/>
    <w:rsid w:val="00E80DBC"/>
    <w:rsid w:val="00E81A41"/>
    <w:rsid w:val="00E827D3"/>
    <w:rsid w:val="00E82E9A"/>
    <w:rsid w:val="00E83475"/>
    <w:rsid w:val="00E855E9"/>
    <w:rsid w:val="00E90C3B"/>
    <w:rsid w:val="00E958BA"/>
    <w:rsid w:val="00E95B0B"/>
    <w:rsid w:val="00EA0C7A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19FD"/>
    <w:rsid w:val="00F12395"/>
    <w:rsid w:val="00F142F5"/>
    <w:rsid w:val="00F1602F"/>
    <w:rsid w:val="00F16056"/>
    <w:rsid w:val="00F16432"/>
    <w:rsid w:val="00F17CCE"/>
    <w:rsid w:val="00F20B96"/>
    <w:rsid w:val="00F224D3"/>
    <w:rsid w:val="00F25519"/>
    <w:rsid w:val="00F25C45"/>
    <w:rsid w:val="00F30963"/>
    <w:rsid w:val="00F309C3"/>
    <w:rsid w:val="00F3128F"/>
    <w:rsid w:val="00F312F3"/>
    <w:rsid w:val="00F34274"/>
    <w:rsid w:val="00F36F5A"/>
    <w:rsid w:val="00F441FF"/>
    <w:rsid w:val="00F47E00"/>
    <w:rsid w:val="00F50745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37FE2A4-43D0-467C-B85D-204F3E934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8BB"/>
    <w:pPr>
      <w:spacing w:before="120"/>
      <w:ind w:left="-25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qFormat/>
    <w:rsid w:val="004064B9"/>
    <w:pPr>
      <w:numPr>
        <w:numId w:val="14"/>
      </w:numPr>
      <w:outlineLvl w:val="0"/>
    </w:pPr>
    <w:rPr>
      <w:rFonts w:ascii="Cambria" w:eastAsia="SimSun" w:hAnsi="Cambria" w:cs="Times New Roman"/>
      <w:b/>
      <w:kern w:val="32"/>
      <w:sz w:val="32"/>
      <w:szCs w:val="20"/>
      <w:lang w:val="x-none" w:eastAsia="x-none"/>
    </w:rPr>
  </w:style>
  <w:style w:type="paragraph" w:styleId="Heading2">
    <w:name w:val="heading 2"/>
    <w:basedOn w:val="Normal"/>
    <w:link w:val="Heading2Char"/>
    <w:qFormat/>
    <w:rsid w:val="004064B9"/>
    <w:pPr>
      <w:numPr>
        <w:ilvl w:val="1"/>
        <w:numId w:val="14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qFormat/>
    <w:rsid w:val="004064B9"/>
    <w:pPr>
      <w:numPr>
        <w:ilvl w:val="2"/>
        <w:numId w:val="14"/>
      </w:numPr>
      <w:tabs>
        <w:tab w:val="left" w:pos="1077"/>
      </w:tabs>
      <w:outlineLvl w:val="2"/>
    </w:pPr>
    <w:rPr>
      <w:rFonts w:ascii="Cambria" w:eastAsia="SimSun" w:hAnsi="Cambria" w:cs="Times New Roman"/>
      <w:b/>
      <w:sz w:val="26"/>
      <w:szCs w:val="20"/>
      <w:lang w:val="x-none" w:eastAsia="x-none"/>
    </w:rPr>
  </w:style>
  <w:style w:type="paragraph" w:styleId="Heading4">
    <w:name w:val="heading 4"/>
    <w:basedOn w:val="Normal"/>
    <w:link w:val="Heading4Char"/>
    <w:qFormat/>
    <w:rsid w:val="004064B9"/>
    <w:pPr>
      <w:numPr>
        <w:ilvl w:val="3"/>
        <w:numId w:val="14"/>
      </w:numPr>
      <w:outlineLvl w:val="3"/>
    </w:pPr>
    <w:rPr>
      <w:rFonts w:ascii="Calibri" w:eastAsia="SimSun" w:hAnsi="Calibri" w:cs="Times New Roman"/>
      <w:b/>
      <w:sz w:val="28"/>
      <w:szCs w:val="20"/>
      <w:lang w:val="x-none" w:eastAsia="x-none"/>
    </w:rPr>
  </w:style>
  <w:style w:type="paragraph" w:styleId="Heading5">
    <w:name w:val="heading 5"/>
    <w:basedOn w:val="Normal"/>
    <w:link w:val="Heading5Char"/>
    <w:qFormat/>
    <w:rsid w:val="004064B9"/>
    <w:pPr>
      <w:numPr>
        <w:ilvl w:val="4"/>
        <w:numId w:val="14"/>
      </w:numPr>
      <w:tabs>
        <w:tab w:val="left" w:pos="1792"/>
      </w:tabs>
      <w:outlineLvl w:val="4"/>
    </w:pPr>
    <w:rPr>
      <w:rFonts w:ascii="Calibri" w:eastAsia="SimSun" w:hAnsi="Calibri" w:cs="Times New Roman"/>
      <w:b/>
      <w:i/>
      <w:sz w:val="26"/>
      <w:szCs w:val="20"/>
      <w:lang w:val="x-none" w:eastAsia="x-none"/>
    </w:rPr>
  </w:style>
  <w:style w:type="paragraph" w:styleId="Heading6">
    <w:name w:val="heading 6"/>
    <w:basedOn w:val="Normal"/>
    <w:link w:val="Heading6Char"/>
    <w:qFormat/>
    <w:rsid w:val="004064B9"/>
    <w:pPr>
      <w:numPr>
        <w:ilvl w:val="5"/>
        <w:numId w:val="14"/>
      </w:numPr>
      <w:outlineLvl w:val="5"/>
    </w:pPr>
    <w:rPr>
      <w:rFonts w:ascii="Calibri" w:eastAsia="SimSun" w:hAnsi="Calibri" w:cs="Times New Roman"/>
      <w:b/>
      <w:sz w:val="20"/>
      <w:szCs w:val="20"/>
      <w:lang w:val="x-none" w:eastAsia="x-none"/>
    </w:rPr>
  </w:style>
  <w:style w:type="paragraph" w:styleId="Heading7">
    <w:name w:val="heading 7"/>
    <w:basedOn w:val="Normal"/>
    <w:link w:val="Heading7Char"/>
    <w:qFormat/>
    <w:rsid w:val="004064B9"/>
    <w:pPr>
      <w:numPr>
        <w:ilvl w:val="6"/>
        <w:numId w:val="14"/>
      </w:numPr>
      <w:outlineLvl w:val="6"/>
    </w:pPr>
    <w:rPr>
      <w:rFonts w:ascii="Calibri" w:eastAsia="SimSun" w:hAnsi="Calibri" w:cs="Times New Roman"/>
      <w:sz w:val="24"/>
      <w:szCs w:val="20"/>
      <w:lang w:val="x-none" w:eastAsia="x-none"/>
    </w:rPr>
  </w:style>
  <w:style w:type="paragraph" w:styleId="Heading8">
    <w:name w:val="heading 8"/>
    <w:basedOn w:val="Normal"/>
    <w:link w:val="Heading8Char"/>
    <w:qFormat/>
    <w:rsid w:val="004064B9"/>
    <w:pPr>
      <w:numPr>
        <w:ilvl w:val="7"/>
        <w:numId w:val="14"/>
      </w:numPr>
      <w:outlineLvl w:val="7"/>
    </w:pPr>
    <w:rPr>
      <w:rFonts w:ascii="Calibri" w:eastAsia="SimSun" w:hAnsi="Calibri" w:cs="Times New Roman"/>
      <w:i/>
      <w:sz w:val="24"/>
      <w:szCs w:val="20"/>
      <w:lang w:val="x-none" w:eastAsia="x-none"/>
    </w:rPr>
  </w:style>
  <w:style w:type="paragraph" w:styleId="Heading9">
    <w:name w:val="heading 9"/>
    <w:basedOn w:val="Normal"/>
    <w:link w:val="Heading9Char"/>
    <w:qFormat/>
    <w:rsid w:val="004064B9"/>
    <w:pPr>
      <w:numPr>
        <w:ilvl w:val="8"/>
        <w:numId w:val="14"/>
      </w:numPr>
      <w:outlineLvl w:val="8"/>
    </w:pPr>
    <w:rPr>
      <w:rFonts w:ascii="Cambria" w:eastAsia="SimSun" w:hAnsi="Cambria" w:cs="Times New Roman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064B9"/>
    <w:rPr>
      <w:rFonts w:ascii="Cambria" w:eastAsia="SimSun" w:hAnsi="Cambria"/>
      <w:b/>
      <w:kern w:val="32"/>
      <w:sz w:val="32"/>
      <w:lang w:val="x-none" w:eastAsia="x-none"/>
    </w:rPr>
  </w:style>
  <w:style w:type="character" w:customStyle="1" w:styleId="Heading2Char">
    <w:name w:val="Heading 2 Char"/>
    <w:link w:val="Heading2"/>
    <w:locked/>
    <w:rsid w:val="004064B9"/>
    <w:rPr>
      <w:rFonts w:ascii="Tahoma" w:eastAsia="MS Mincho" w:hAnsi="Tahoma" w:cs="Times New Roman"/>
      <w:b/>
      <w:sz w:val="19"/>
      <w:lang w:val="en-US" w:eastAsia="en-US"/>
    </w:rPr>
  </w:style>
  <w:style w:type="character" w:customStyle="1" w:styleId="Heading3Char">
    <w:name w:val="Heading 3 Char"/>
    <w:link w:val="Heading3"/>
    <w:semiHidden/>
    <w:locked/>
    <w:rsid w:val="004064B9"/>
    <w:rPr>
      <w:rFonts w:ascii="Cambria" w:eastAsia="SimSun" w:hAnsi="Cambria" w:cs="Times New Roman"/>
      <w:b/>
      <w:sz w:val="26"/>
    </w:rPr>
  </w:style>
  <w:style w:type="character" w:customStyle="1" w:styleId="Heading4Char">
    <w:name w:val="Heading 4 Char"/>
    <w:link w:val="Heading4"/>
    <w:semiHidden/>
    <w:locked/>
    <w:rsid w:val="004064B9"/>
    <w:rPr>
      <w:rFonts w:ascii="Calibri" w:eastAsia="SimSun" w:hAnsi="Calibri" w:cs="Times New Roman"/>
      <w:b/>
      <w:sz w:val="28"/>
    </w:rPr>
  </w:style>
  <w:style w:type="character" w:customStyle="1" w:styleId="Heading5Char">
    <w:name w:val="Heading 5 Char"/>
    <w:link w:val="Heading5"/>
    <w:semiHidden/>
    <w:locked/>
    <w:rsid w:val="004064B9"/>
    <w:rPr>
      <w:rFonts w:ascii="Calibri" w:eastAsia="SimSun" w:hAnsi="Calibri" w:cs="Times New Roman"/>
      <w:b/>
      <w:i/>
      <w:sz w:val="26"/>
    </w:rPr>
  </w:style>
  <w:style w:type="character" w:customStyle="1" w:styleId="Heading6Char">
    <w:name w:val="Heading 6 Char"/>
    <w:link w:val="Heading6"/>
    <w:semiHidden/>
    <w:locked/>
    <w:rsid w:val="004064B9"/>
    <w:rPr>
      <w:rFonts w:ascii="Calibri" w:eastAsia="SimSun" w:hAnsi="Calibri" w:cs="Times New Roman"/>
      <w:b/>
    </w:rPr>
  </w:style>
  <w:style w:type="character" w:customStyle="1" w:styleId="Heading7Char">
    <w:name w:val="Heading 7 Char"/>
    <w:link w:val="Heading7"/>
    <w:semiHidden/>
    <w:locked/>
    <w:rsid w:val="004064B9"/>
    <w:rPr>
      <w:rFonts w:ascii="Calibri" w:eastAsia="SimSun" w:hAnsi="Calibri" w:cs="Times New Roman"/>
      <w:sz w:val="24"/>
    </w:rPr>
  </w:style>
  <w:style w:type="character" w:customStyle="1" w:styleId="Heading8Char">
    <w:name w:val="Heading 8 Char"/>
    <w:link w:val="Heading8"/>
    <w:semiHidden/>
    <w:locked/>
    <w:rsid w:val="004064B9"/>
    <w:rPr>
      <w:rFonts w:ascii="Calibri" w:eastAsia="SimSun" w:hAnsi="Calibri" w:cs="Times New Roman"/>
      <w:i/>
      <w:sz w:val="24"/>
    </w:rPr>
  </w:style>
  <w:style w:type="character" w:customStyle="1" w:styleId="Heading9Char">
    <w:name w:val="Heading 9 Char"/>
    <w:link w:val="Heading9"/>
    <w:semiHidden/>
    <w:locked/>
    <w:rsid w:val="004064B9"/>
    <w:rPr>
      <w:rFonts w:ascii="Cambria" w:eastAsia="SimSun" w:hAnsi="Cambria" w:cs="Times New Roman"/>
    </w:rPr>
  </w:style>
  <w:style w:type="paragraph" w:styleId="BalloonText">
    <w:name w:val="Balloon Text"/>
    <w:basedOn w:val="Normal"/>
    <w:link w:val="BalloonTextChar"/>
    <w:semiHidden/>
    <w:rsid w:val="002A058E"/>
    <w:rPr>
      <w:rFonts w:cs="Times New Roman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imes New Roman"/>
      <w:sz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/>
      <w:sz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  <w:tabs>
        <w:tab w:val="clear" w:pos="1440"/>
        <w:tab w:val="num" w:pos="1437"/>
      </w:tabs>
      <w:ind w:left="1435"/>
    </w:pPr>
  </w:style>
  <w:style w:type="character" w:customStyle="1" w:styleId="Bullet4Char">
    <w:name w:val="Bullet 4 Char"/>
    <w:locked/>
    <w:rsid w:val="004064B9"/>
    <w:rPr>
      <w:rFonts w:ascii="Tahoma" w:hAnsi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/>
      <w:b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1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1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44"/>
      </w:numPr>
      <w:tabs>
        <w:tab w:val="num" w:pos="1440"/>
      </w:tabs>
    </w:pPr>
    <w:rPr>
      <w:b w:val="0"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2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3"/>
      </w:numPr>
    </w:pPr>
    <w:rPr>
      <w:rFonts w:cs="Times New Roman"/>
      <w:szCs w:val="20"/>
    </w:rPr>
  </w:style>
  <w:style w:type="paragraph" w:customStyle="1" w:styleId="3iNumbered2ndlevel">
    <w:name w:val="3i. Numbered 2nd level"/>
    <w:basedOn w:val="Normal"/>
    <w:rsid w:val="004064B9"/>
    <w:pPr>
      <w:spacing w:before="6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/>
      <w:color w:val="000000"/>
      <w:sz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/>
      <w:b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/>
      <w:sz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/>
      <w:color w:val="000000"/>
      <w:sz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locked/>
    <w:rsid w:val="004064B9"/>
    <w:rPr>
      <w:rFonts w:ascii="Tahoma" w:hAnsi="Tahoma" w:cs="Times New Roman"/>
      <w:sz w:val="20"/>
    </w:rPr>
  </w:style>
  <w:style w:type="character" w:styleId="FootnoteReference">
    <w:name w:val="footnote reference"/>
    <w:semiHidden/>
    <w:rsid w:val="004064B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imes New Roman"/>
      <w:sz w:val="20"/>
    </w:rPr>
  </w:style>
  <w:style w:type="character" w:styleId="EndnoteReference">
    <w:name w:val="endnote reference"/>
    <w:semiHidden/>
    <w:rsid w:val="004064B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imes New Roman"/>
      <w:sz w:val="20"/>
    </w:rPr>
  </w:style>
  <w:style w:type="character" w:styleId="CommentReference">
    <w:name w:val="annotation reference"/>
    <w:semiHidden/>
    <w:rsid w:val="004064B9"/>
    <w:rPr>
      <w:rFonts w:cs="Times New Roman"/>
      <w:sz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/>
    </w:pPr>
    <w:rPr>
      <w:b w:val="0"/>
      <w:bCs/>
    </w:rPr>
  </w:style>
  <w:style w:type="character" w:styleId="FollowedHyperlink">
    <w:name w:val="FollowedHyperlink"/>
    <w:rsid w:val="00E46C3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eastAsia="MS Mincho" w:hAnsi="Tahoma"/>
      <w:sz w:val="19"/>
      <w:lang w:val="en-US"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eastAsia="MS Mincho" w:hAnsi="Tahoma"/>
      <w:sz w:val="19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imes New Roman"/>
      <w:b/>
      <w:sz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  <w:rPr>
      <w:rFonts w:cs="Times New Roman"/>
      <w:szCs w:val="20"/>
      <w:lang w:val="x-none" w:eastAsia="x-none"/>
    </w:r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imes New Roman"/>
      <w:sz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  <w:rPr>
      <w:rFonts w:cs="Times New Roman"/>
      <w:szCs w:val="20"/>
      <w:lang w:val="x-none" w:eastAsia="x-none"/>
    </w:r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imes New Roman"/>
      <w:sz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rsid w:val="008A048E"/>
    <w:rPr>
      <w:rFonts w:cs="Times New Roman"/>
    </w:rPr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/>
      <w:b/>
      <w:sz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/>
    </w:pPr>
    <w:rPr>
      <w:rFonts w:eastAsia="SimSun" w:cs="Times New Roman"/>
      <w:b/>
      <w:sz w:val="28"/>
      <w:szCs w:val="20"/>
    </w:rPr>
  </w:style>
  <w:style w:type="paragraph" w:customStyle="1" w:styleId="Footnote">
    <w:name w:val="Footnote"/>
    <w:basedOn w:val="Normal"/>
    <w:rsid w:val="008A048E"/>
    <w:rPr>
      <w:rFonts w:cs="Times New Roman"/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rPr>
      <w:rFonts w:eastAsia="SimSun" w:cs="Times New Roman"/>
      <w:b/>
      <w:sz w:val="18"/>
      <w:szCs w:val="20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/>
      <w:b/>
      <w:sz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/>
      <w:b/>
      <w:color w:val="FFFFFF"/>
      <w:sz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/>
      <w:jc w:val="center"/>
    </w:pPr>
    <w:rPr>
      <w:rFonts w:ascii="Tahoma" w:eastAsia="MS Mincho" w:hAnsi="Tahoma"/>
      <w:color w:val="FFFFFF"/>
      <w:kern w:val="0"/>
      <w:sz w:val="24"/>
      <w:u w:color="FFFFFF"/>
      <w:vertAlign w:val="superscript"/>
      <w:lang w:eastAsia="en-US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0B46E5"/>
    <w:pPr>
      <w:tabs>
        <w:tab w:val="right" w:pos="10800"/>
      </w:tabs>
      <w:spacing w:before="0"/>
      <w:ind w:left="0"/>
    </w:pPr>
    <w:rPr>
      <w:rFonts w:eastAsia="SimSun" w:cs="Times New Roman"/>
      <w:b/>
      <w:bCs/>
      <w:sz w:val="28"/>
      <w:szCs w:val="28"/>
    </w:rPr>
  </w:style>
  <w:style w:type="paragraph" w:customStyle="1" w:styleId="StyleHeading1NotBold">
    <w:name w:val="Style Heading 1 + Not Bold"/>
    <w:basedOn w:val="Heading1"/>
    <w:rsid w:val="000B46E5"/>
    <w:pPr>
      <w:numPr>
        <w:numId w:val="0"/>
      </w:numPr>
      <w:tabs>
        <w:tab w:val="num" w:pos="360"/>
        <w:tab w:val="right" w:pos="10800"/>
      </w:tabs>
      <w:spacing w:after="120"/>
      <w:ind w:left="357" w:hanging="357"/>
    </w:pPr>
    <w:rPr>
      <w:rFonts w:ascii="Tahoma" w:eastAsia="MS Mincho" w:hAnsi="Tahoma" w:cs="Tahoma"/>
      <w:b w:val="0"/>
      <w:kern w:val="0"/>
      <w:sz w:val="19"/>
      <w:szCs w:val="19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30898-CD0A-486E-AE14-763000A7F5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F9E7A3-1BDE-4E7B-A15B-FC79ADFDAA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641BE4-612F-4C0E-B610-6340E0A190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FB0FAC-4BF4-4562-85B9-F78C4EA6D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2358</Words>
  <Characters>13441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SOFTWARE LICENSE TERMS</vt:lpstr>
    </vt:vector>
  </TitlesOfParts>
  <Company>Microsoft Corporation</Company>
  <LinksUpToDate>false</LinksUpToDate>
  <CharactersWithSpaces>15768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Savannah Hunt (Hunt Hosted Solutions Inc)</cp:lastModifiedBy>
  <cp:revision>4</cp:revision>
  <cp:lastPrinted>2010-09-22T18:43:00Z</cp:lastPrinted>
  <dcterms:created xsi:type="dcterms:W3CDTF">2013-01-07T18:19:00Z</dcterms:created>
  <dcterms:modified xsi:type="dcterms:W3CDTF">2015-11-22T04:53:00Z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bool>false</vt:bool>
  </property>
  <property fmtid="{D5CDD505-2E9C-101B-9397-08002B2CF9AE}" pid="16" name="BenchmarkNet">
    <vt:bool>false</vt:bool>
  </property>
  <property fmtid="{D5CDD505-2E9C-101B-9397-08002B2CF9AE}" pid="17" name="Benchmarking">
    <vt:bool>false</vt:bool>
  </property>
  <property fmtid="{D5CDD505-2E9C-101B-9397-08002B2CF9AE}" pid="18" name="CanadaAvail">
    <vt:bool>true</vt:bool>
  </property>
  <property fmtid="{D5CDD505-2E9C-101B-9397-08002B2CF9AE}" pid="19" name="CanadaFrench">
    <vt:bool>true</vt:bool>
  </property>
  <property fmtid="{D5CDD505-2E9C-101B-9397-08002B2CF9AE}" pid="20" name="Channel">
    <vt:lpwstr>Retail</vt:lpwstr>
  </property>
  <property fmtid="{D5CDD505-2E9C-101B-9397-08002B2CF9AE}" pid="21" name="DistributableCode">
    <vt:bool>false</vt:bool>
  </property>
  <property fmtid="{D5CDD505-2E9C-101B-9397-08002B2CF9AE}" pid="22" name="Downgrade">
    <vt:bool>false</vt:bool>
  </property>
  <property fmtid="{D5CDD505-2E9C-101B-9397-08002B2CF9AE}" pid="23" name="FileFormat">
    <vt:bool>true</vt:bool>
  </property>
  <property fmtid="{D5CDD505-2E9C-101B-9397-08002B2CF9AE}" pid="24" name="InternetBasedServices">
    <vt:bool>false</vt:bool>
  </property>
  <property fmtid="{D5CDD505-2E9C-101B-9397-08002B2CF9AE}" pid="25" name="Language">
    <vt:lpwstr>English</vt:lpwstr>
  </property>
  <property fmtid="{D5CDD505-2E9C-101B-9397-08002B2CF9AE}" pid="26" name="LicenseModel">
    <vt:lpwstr>Servers - Server/CAL</vt:lpwstr>
  </property>
  <property fmtid="{D5CDD505-2E9C-101B-9397-08002B2CF9AE}" pid="27" name="MPEG">
    <vt:bool>false</vt:bool>
  </property>
  <property fmtid="{D5CDD505-2E9C-101B-9397-08002B2CF9AE}" pid="28" name="MandatoryActivation">
    <vt:bool>true</vt:bool>
  </property>
  <property fmtid="{D5CDD505-2E9C-101B-9397-08002B2CF9AE}" pid="29" name="MarkedSoftware">
    <vt:lpwstr>None</vt:lpwstr>
  </property>
  <property fmtid="{D5CDD505-2E9C-101B-9397-08002B2CF9AE}" pid="30" name="Multiplexing">
    <vt:bool>true</vt:bool>
  </property>
  <property fmtid="{D5CDD505-2E9C-101B-9397-08002B2CF9AE}" pid="31" name="OtherAddSW">
    <vt:bool>true</vt:bool>
  </property>
  <property fmtid="{D5CDD505-2E9C-101B-9397-08002B2CF9AE}" pid="32" name="OtherAddSWName">
    <vt:lpwstr>Software Development KitKnowledge Network</vt:lpwstr>
  </property>
  <property fmtid="{D5CDD505-2E9C-101B-9397-08002B2CF9AE}" pid="33" name="OtherMicrosoftPrograms">
    <vt:bool>true</vt:bool>
  </property>
  <property fmtid="{D5CDD505-2E9C-101B-9397-08002B2CF9AE}" pid="34" name="PrereleaseCode">
    <vt:bool>false</vt:bool>
  </property>
  <property fmtid="{D5CDD505-2E9C-101B-9397-08002B2CF9AE}" pid="35" name="ProductEditions?">
    <vt:bool>false</vt:bool>
  </property>
  <property fmtid="{D5CDD505-2E9C-101B-9397-08002B2CF9AE}" pid="36" name="ProductName">
    <vt:lpwstr>Office SharePoint Server</vt:lpwstr>
  </property>
  <property fmtid="{D5CDD505-2E9C-101B-9397-08002B2CF9AE}" pid="37" name="ProductVersion">
    <vt:lpwstr>2007</vt:lpwstr>
  </property>
  <property fmtid="{D5CDD505-2E9C-101B-9397-08002B2CF9AE}" pid="38" name="ProofofLicense">
    <vt:bool>false</vt:bool>
  </property>
  <property fmtid="{D5CDD505-2E9C-101B-9397-08002B2CF9AE}" pid="39" name="ServerCAL">
    <vt:lpwstr>None of the above</vt:lpwstr>
  </property>
  <property fmtid="{D5CDD505-2E9C-101B-9397-08002B2CF9AE}" pid="40" name="SingleUse">
    <vt:bool>false</vt:bool>
  </property>
  <property fmtid="{D5CDD505-2E9C-101B-9397-08002B2CF9AE}" pid="41" name="SoftwareType">
    <vt:lpwstr>NA</vt:lpwstr>
  </property>
  <property fmtid="{D5CDD505-2E9C-101B-9397-08002B2CF9AE}" pid="42" name="ThirdPartyPrograms">
    <vt:bool>false</vt:bool>
  </property>
  <property fmtid="{D5CDD505-2E9C-101B-9397-08002B2CF9AE}" pid="43" name="Transfer">
    <vt:lpwstr>No transfer permitted</vt:lpwstr>
  </property>
  <property fmtid="{D5CDD505-2E9C-101B-9397-08002B2CF9AE}" pid="44" name="Virtualization">
    <vt:bool>true</vt:bool>
  </property>
  <property fmtid="{D5CDD505-2E9C-101B-9397-08002B2CF9AE}" pid="45" name="VolumeLicensingSoftware">
    <vt:bool>true</vt:bool>
  </property>
  <property fmtid="{D5CDD505-2E9C-101B-9397-08002B2CF9AE}" pid="46" name="OtherMicrosoftProgramsTerms">
    <vt:lpwstr>The separate license terms associated with the other Microsoft programs</vt:lpwstr>
  </property>
  <property fmtid="{D5CDD505-2E9C-101B-9397-08002B2CF9AE}" pid="47" name="DistributableCodeType">
    <vt:lpwstr/>
  </property>
  <property fmtid="{D5CDD505-2E9C-101B-9397-08002B2CF9AE}" pid="48" name="InternetBasedServicesFeaturesDesc">
    <vt:lpwstr/>
  </property>
  <property fmtid="{D5CDD505-2E9C-101B-9397-08002B2CF9AE}" pid="49" name="db_defer">
    <vt:lpwstr>PublishDate;RetirementDate</vt:lpwstr>
  </property>
  <property fmtid="{D5CDD505-2E9C-101B-9397-08002B2CF9AE}" pid="50" name="ContentTypeId">
    <vt:lpwstr>0x010100FD55DC668618B6459FCD3ACD6F4DD6FA</vt:lpwstr>
  </property>
</Properties>
</file>